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9BE" w:rsidRDefault="007139BE" w:rsidP="009520AF">
      <w:pPr>
        <w:pStyle w:val="Heading1"/>
      </w:pPr>
    </w:p>
    <w:p w:rsidR="001D26E2" w:rsidRDefault="00F929BC" w:rsidP="009520AF">
      <w:pPr>
        <w:pStyle w:val="Heading1"/>
      </w:pPr>
      <w:r>
        <w:t>UX Health Checkup</w:t>
      </w:r>
    </w:p>
    <w:p w:rsidR="009520AF" w:rsidRDefault="009520AF" w:rsidP="009520AF">
      <w:pPr>
        <w:pStyle w:val="Heading2"/>
        <w:pBdr>
          <w:bottom w:val="single" w:sz="4" w:space="1" w:color="auto"/>
        </w:pBdr>
      </w:pPr>
    </w:p>
    <w:p w:rsidR="00F8086C" w:rsidRPr="00F8086C" w:rsidRDefault="00F8086C" w:rsidP="00F8086C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38"/>
        <w:gridCol w:w="6905"/>
        <w:gridCol w:w="917"/>
      </w:tblGrid>
      <w:tr w:rsidR="007139BE" w:rsidTr="007139BE">
        <w:trPr>
          <w:trHeight w:val="576"/>
        </w:trPr>
        <w:tc>
          <w:tcPr>
            <w:tcW w:w="9576" w:type="dxa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7139BE" w:rsidRDefault="007139BE" w:rsidP="007139BE">
            <w:pPr>
              <w:pStyle w:val="Heading2"/>
            </w:pPr>
            <w:r>
              <w:t>TOOL:</w:t>
            </w:r>
          </w:p>
        </w:tc>
      </w:tr>
      <w:tr w:rsidR="00692197" w:rsidTr="007139BE">
        <w:trPr>
          <w:trHeight w:val="576"/>
        </w:trPr>
        <w:tc>
          <w:tcPr>
            <w:tcW w:w="1548" w:type="dxa"/>
            <w:tcBorders>
              <w:top w:val="single" w:sz="4" w:space="0" w:color="auto"/>
              <w:bottom w:val="single" w:sz="4" w:space="0" w:color="auto"/>
            </w:tcBorders>
          </w:tcPr>
          <w:p w:rsidR="00692197" w:rsidRDefault="00692197" w:rsidP="004243FC">
            <w:pPr>
              <w:pStyle w:val="Heading2"/>
            </w:pPr>
            <w:r>
              <w:t>G</w:t>
            </w:r>
            <w:r w:rsidR="007139BE">
              <w:t>OAL</w:t>
            </w:r>
          </w:p>
        </w:tc>
        <w:tc>
          <w:tcPr>
            <w:tcW w:w="7110" w:type="dxa"/>
            <w:tcBorders>
              <w:top w:val="single" w:sz="4" w:space="0" w:color="auto"/>
              <w:bottom w:val="single" w:sz="4" w:space="0" w:color="auto"/>
            </w:tcBorders>
          </w:tcPr>
          <w:p w:rsidR="00692197" w:rsidRDefault="007139BE" w:rsidP="004243FC">
            <w:pPr>
              <w:pStyle w:val="Heading2"/>
            </w:pPr>
            <w:r>
              <w:t>questions</w:t>
            </w:r>
          </w:p>
        </w:tc>
        <w:tc>
          <w:tcPr>
            <w:tcW w:w="918" w:type="dxa"/>
            <w:tcBorders>
              <w:top w:val="single" w:sz="4" w:space="0" w:color="auto"/>
              <w:bottom w:val="single" w:sz="4" w:space="0" w:color="auto"/>
            </w:tcBorders>
          </w:tcPr>
          <w:p w:rsidR="00692197" w:rsidRPr="00692197" w:rsidRDefault="00692197" w:rsidP="00692197">
            <w:pPr>
              <w:pStyle w:val="Heading2"/>
              <w:jc w:val="center"/>
            </w:pPr>
            <w:r>
              <w:t>SCORE</w:t>
            </w:r>
          </w:p>
        </w:tc>
      </w:tr>
      <w:tr w:rsidR="00692197" w:rsidTr="007139BE">
        <w:trPr>
          <w:trHeight w:val="576"/>
        </w:trPr>
        <w:tc>
          <w:tcPr>
            <w:tcW w:w="1548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692197" w:rsidRDefault="00692197" w:rsidP="00692197">
            <w:pPr>
              <w:spacing w:after="0"/>
            </w:pPr>
            <w:r>
              <w:t>Effectiveness</w:t>
            </w:r>
          </w:p>
        </w:tc>
        <w:tc>
          <w:tcPr>
            <w:tcW w:w="7110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692197" w:rsidRDefault="00692197" w:rsidP="00692197">
            <w:pPr>
              <w:spacing w:after="0"/>
            </w:pPr>
            <w:r>
              <w:t>“Do users succeed in completing the task they set out to do? Were the user’s goals met correctly?”</w:t>
            </w:r>
          </w:p>
        </w:tc>
        <w:tc>
          <w:tcPr>
            <w:tcW w:w="918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692197" w:rsidRDefault="007139BE" w:rsidP="00692197">
            <w:pPr>
              <w:pStyle w:val="Heading2"/>
              <w:jc w:val="center"/>
            </w:pPr>
            <w:r>
              <w:t>4</w:t>
            </w:r>
          </w:p>
        </w:tc>
      </w:tr>
      <w:tr w:rsidR="00692197" w:rsidTr="007139BE">
        <w:trPr>
          <w:trHeight w:val="576"/>
        </w:trPr>
        <w:tc>
          <w:tcPr>
            <w:tcW w:w="154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692197" w:rsidRDefault="00692197" w:rsidP="00692197">
            <w:pPr>
              <w:spacing w:after="0"/>
            </w:pPr>
            <w:r>
              <w:t>Learnability</w:t>
            </w:r>
          </w:p>
        </w:tc>
        <w:tc>
          <w:tcPr>
            <w:tcW w:w="711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692197" w:rsidRDefault="00692197" w:rsidP="00692197">
            <w:pPr>
              <w:spacing w:after="0"/>
            </w:pPr>
            <w:r>
              <w:t>“Is the tool / system easy to learn for first-time users? Does the barrier to entry remain low?”</w:t>
            </w:r>
          </w:p>
        </w:tc>
        <w:tc>
          <w:tcPr>
            <w:tcW w:w="9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692197" w:rsidRDefault="007139BE" w:rsidP="00692197">
            <w:pPr>
              <w:pStyle w:val="Heading2"/>
              <w:jc w:val="center"/>
            </w:pPr>
            <w:r>
              <w:t>4</w:t>
            </w:r>
          </w:p>
        </w:tc>
      </w:tr>
      <w:tr w:rsidR="00692197" w:rsidTr="007139BE">
        <w:trPr>
          <w:trHeight w:val="576"/>
        </w:trPr>
        <w:tc>
          <w:tcPr>
            <w:tcW w:w="154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692197" w:rsidRDefault="00692197" w:rsidP="00692197">
            <w:pPr>
              <w:spacing w:after="0"/>
            </w:pPr>
            <w:r>
              <w:t>Speed</w:t>
            </w:r>
          </w:p>
        </w:tc>
        <w:tc>
          <w:tcPr>
            <w:tcW w:w="711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692197" w:rsidRDefault="00692197" w:rsidP="00692197">
            <w:pPr>
              <w:spacing w:after="0"/>
            </w:pPr>
            <w:r>
              <w:t>“How quickly and efficiently can users complete tasks?”</w:t>
            </w:r>
          </w:p>
        </w:tc>
        <w:tc>
          <w:tcPr>
            <w:tcW w:w="9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692197" w:rsidRDefault="007139BE" w:rsidP="00692197">
            <w:pPr>
              <w:pStyle w:val="Heading2"/>
              <w:jc w:val="center"/>
            </w:pPr>
            <w:r>
              <w:t>4</w:t>
            </w:r>
          </w:p>
        </w:tc>
      </w:tr>
      <w:tr w:rsidR="00692197" w:rsidTr="007139BE">
        <w:trPr>
          <w:trHeight w:val="576"/>
        </w:trPr>
        <w:tc>
          <w:tcPr>
            <w:tcW w:w="154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692197" w:rsidRDefault="00692197" w:rsidP="00692197">
            <w:pPr>
              <w:spacing w:after="0"/>
            </w:pPr>
            <w:r>
              <w:t>Error-Tolerance</w:t>
            </w:r>
          </w:p>
        </w:tc>
        <w:tc>
          <w:tcPr>
            <w:tcW w:w="711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692197" w:rsidRDefault="00692197" w:rsidP="00692197">
            <w:pPr>
              <w:spacing w:after="0"/>
            </w:pPr>
            <w:r>
              <w:t>“Does the tool / system help to prevent errors? If an error happens, does the tool / system help the user recover?”</w:t>
            </w:r>
          </w:p>
        </w:tc>
        <w:tc>
          <w:tcPr>
            <w:tcW w:w="9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692197" w:rsidRDefault="007139BE" w:rsidP="00692197">
            <w:pPr>
              <w:pStyle w:val="Heading2"/>
              <w:jc w:val="center"/>
            </w:pPr>
            <w:r>
              <w:t>4</w:t>
            </w:r>
          </w:p>
        </w:tc>
      </w:tr>
      <w:tr w:rsidR="00692197" w:rsidTr="007139BE">
        <w:trPr>
          <w:trHeight w:val="576"/>
        </w:trPr>
        <w:tc>
          <w:tcPr>
            <w:tcW w:w="1548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692197" w:rsidRDefault="00692197" w:rsidP="00692197">
            <w:pPr>
              <w:spacing w:after="0"/>
            </w:pPr>
            <w:r>
              <w:t>Satisfaction</w:t>
            </w:r>
          </w:p>
        </w:tc>
        <w:tc>
          <w:tcPr>
            <w:tcW w:w="7110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692197" w:rsidRDefault="00692197" w:rsidP="00692197">
            <w:pPr>
              <w:spacing w:after="0"/>
            </w:pPr>
            <w:r>
              <w:t xml:space="preserve">“Was the tool / system pleasant and satisfying to use?” </w:t>
            </w:r>
          </w:p>
        </w:tc>
        <w:tc>
          <w:tcPr>
            <w:tcW w:w="918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692197" w:rsidRDefault="007139BE" w:rsidP="00692197">
            <w:pPr>
              <w:pStyle w:val="Heading2"/>
              <w:jc w:val="center"/>
            </w:pPr>
            <w:r>
              <w:t>4</w:t>
            </w:r>
          </w:p>
        </w:tc>
      </w:tr>
      <w:tr w:rsidR="00692197" w:rsidTr="007139BE">
        <w:trPr>
          <w:trHeight w:val="576"/>
        </w:trPr>
        <w:tc>
          <w:tcPr>
            <w:tcW w:w="8658" w:type="dxa"/>
            <w:gridSpan w:val="2"/>
            <w:tcBorders>
              <w:top w:val="single" w:sz="4" w:space="0" w:color="auto"/>
            </w:tcBorders>
          </w:tcPr>
          <w:p w:rsidR="00692197" w:rsidRDefault="00692197" w:rsidP="00692197">
            <w:pPr>
              <w:pStyle w:val="Heading2"/>
            </w:pPr>
            <w:r>
              <w:t>TOTAL</w:t>
            </w:r>
          </w:p>
        </w:tc>
        <w:tc>
          <w:tcPr>
            <w:tcW w:w="918" w:type="dxa"/>
            <w:tcBorders>
              <w:top w:val="single" w:sz="4" w:space="0" w:color="auto"/>
            </w:tcBorders>
            <w:vAlign w:val="center"/>
          </w:tcPr>
          <w:p w:rsidR="00692197" w:rsidRDefault="007139BE" w:rsidP="00692197">
            <w:pPr>
              <w:pStyle w:val="Heading2"/>
              <w:jc w:val="center"/>
            </w:pPr>
            <w:r>
              <w:t>20</w:t>
            </w:r>
          </w:p>
        </w:tc>
      </w:tr>
    </w:tbl>
    <w:p w:rsidR="00F929BC" w:rsidRDefault="00F929BC" w:rsidP="00CB14C1">
      <w:pPr>
        <w:pStyle w:val="Heading2"/>
      </w:pPr>
      <w:bookmarkStart w:id="0" w:name="_GoBack"/>
      <w:bookmarkEnd w:id="0"/>
    </w:p>
    <w:p w:rsidR="00CB14C1" w:rsidRDefault="00F929BC" w:rsidP="00CB14C1">
      <w:pPr>
        <w:pStyle w:val="Heading2"/>
      </w:pPr>
      <w:r>
        <w:t>Instructions:</w:t>
      </w:r>
    </w:p>
    <w:p w:rsidR="00F929BC" w:rsidRDefault="00F929BC" w:rsidP="00F929BC">
      <w:pPr>
        <w:pStyle w:val="ListParagraph"/>
        <w:numPr>
          <w:ilvl w:val="0"/>
          <w:numId w:val="7"/>
        </w:numPr>
      </w:pPr>
      <w:r>
        <w:t>Use this framework as a foundation for discussion during a quick 30-minute usability check-in throughout the development process. This evaluative discussion should be informed by and supported by broader user research and testing efforts.</w:t>
      </w:r>
    </w:p>
    <w:p w:rsidR="00F929BC" w:rsidRDefault="00F929BC" w:rsidP="00F929BC">
      <w:pPr>
        <w:pStyle w:val="ListParagraph"/>
        <w:numPr>
          <w:ilvl w:val="0"/>
          <w:numId w:val="7"/>
        </w:numPr>
      </w:pPr>
      <w:r>
        <w:t>Assign a score to each usability category on a 1-4 scale.</w:t>
      </w:r>
    </w:p>
    <w:p w:rsidR="007139BE" w:rsidRPr="00692197" w:rsidRDefault="00F929BC" w:rsidP="00F929BC">
      <w:pPr>
        <w:pStyle w:val="ListParagraph"/>
        <w:numPr>
          <w:ilvl w:val="0"/>
          <w:numId w:val="7"/>
        </w:numPr>
      </w:pPr>
      <w:r>
        <w:t>Summarize the score for a comprehensive usability grade. The maximum score is 20; each Strategies tool should ideally be scored at an 18 or above.</w:t>
      </w:r>
    </w:p>
    <w:sectPr w:rsidR="007139BE" w:rsidRPr="00692197" w:rsidSect="001E13CD">
      <w:footerReference w:type="default" r:id="rId7"/>
      <w:headerReference w:type="firs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5A24" w:rsidRDefault="00EC5A24" w:rsidP="00EC5A24">
      <w:pPr>
        <w:spacing w:after="0" w:line="240" w:lineRule="auto"/>
      </w:pPr>
      <w:r>
        <w:separator/>
      </w:r>
    </w:p>
  </w:endnote>
  <w:endnote w:type="continuationSeparator" w:id="0">
    <w:p w:rsidR="00EC5A24" w:rsidRDefault="00EC5A24" w:rsidP="00EC5A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heltenham ITC Pro Light">
    <w:panose1 w:val="02040503050505020404"/>
    <w:charset w:val="00"/>
    <w:family w:val="roman"/>
    <w:notTrueType/>
    <w:pitch w:val="variable"/>
    <w:sig w:usb0="A00000AF" w:usb1="5000205B" w:usb2="00000000" w:usb3="00000000" w:csb0="0000009B" w:csb1="00000000"/>
  </w:font>
  <w:font w:name="Korolev Bold">
    <w:panose1 w:val="02000000000000000000"/>
    <w:charset w:val="00"/>
    <w:family w:val="modern"/>
    <w:notTrueType/>
    <w:pitch w:val="variable"/>
    <w:sig w:usb0="A000002F" w:usb1="4000004A" w:usb2="00000000" w:usb3="00000000" w:csb0="00000093" w:csb1="00000000"/>
  </w:font>
  <w:font w:name="Korolev Medium">
    <w:panose1 w:val="02000606000000020004"/>
    <w:charset w:val="00"/>
    <w:family w:val="modern"/>
    <w:notTrueType/>
    <w:pitch w:val="variable"/>
    <w:sig w:usb0="A000002F" w:usb1="5000004A" w:usb2="00000000" w:usb3="00000000" w:csb0="00000093" w:csb1="00000000"/>
  </w:font>
  <w:font w:name="Korolev Light">
    <w:panose1 w:val="02000506000000020004"/>
    <w:charset w:val="00"/>
    <w:family w:val="modern"/>
    <w:notTrueType/>
    <w:pitch w:val="variable"/>
    <w:sig w:usb0="A000002F" w:usb1="4000004A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469165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C5A24" w:rsidRDefault="00EC5A2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929B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C5A24" w:rsidRDefault="00EC5A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5A24" w:rsidRDefault="00EC5A24" w:rsidP="00EC5A24">
      <w:pPr>
        <w:spacing w:after="0" w:line="240" w:lineRule="auto"/>
      </w:pPr>
      <w:r>
        <w:separator/>
      </w:r>
    </w:p>
  </w:footnote>
  <w:footnote w:type="continuationSeparator" w:id="0">
    <w:p w:rsidR="00EC5A24" w:rsidRDefault="00EC5A24" w:rsidP="00EC5A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13CD" w:rsidRDefault="001E13CD" w:rsidP="001E13CD">
    <w:pPr>
      <w:pStyle w:val="MemoHeader"/>
    </w:pPr>
    <w:r>
      <w:drawing>
        <wp:anchor distT="0" distB="0" distL="114300" distR="114300" simplePos="0" relativeHeight="251659264" behindDoc="0" locked="0" layoutInCell="1" allowOverlap="1" wp14:anchorId="5F8BAC31" wp14:editId="0C59AD1E">
          <wp:simplePos x="0" y="0"/>
          <wp:positionH relativeFrom="column">
            <wp:posOffset>-302895</wp:posOffset>
          </wp:positionH>
          <wp:positionV relativeFrom="page">
            <wp:posOffset>609600</wp:posOffset>
          </wp:positionV>
          <wp:extent cx="777240" cy="201168"/>
          <wp:effectExtent l="0" t="0" r="3810" b="8890"/>
          <wp:wrapNone/>
          <wp:docPr id="2" name="Picture 2" descr="L:\corporate mktg\Communications\Strategic Marketing Initiatives\2015\BPR\BMD Deliverables\Visual Identity Art Package\03 Logos\2 CMYK\JPG\sasaki_logo_CMYK-04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:\corporate mktg\Communications\Strategic Marketing Initiatives\2015\BPR\BMD Deliverables\Visual Identity Art Package\03 Logos\2 CMYK\JPG\sasaki_logo_CMYK-04-0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" cy="2011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B14C1">
      <w:t>Strategies</w:t>
    </w:r>
    <w:r>
      <w:t xml:space="preserve"> </w:t>
    </w:r>
  </w:p>
  <w:p w:rsidR="001E13CD" w:rsidRDefault="001E13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672E6"/>
    <w:multiLevelType w:val="hybridMultilevel"/>
    <w:tmpl w:val="EC74D4C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342E79"/>
    <w:multiLevelType w:val="hybridMultilevel"/>
    <w:tmpl w:val="A974326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FC0E27"/>
    <w:multiLevelType w:val="hybridMultilevel"/>
    <w:tmpl w:val="31562620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3" w15:restartNumberingAfterBreak="0">
    <w:nsid w:val="19BA354A"/>
    <w:multiLevelType w:val="hybridMultilevel"/>
    <w:tmpl w:val="365CCFB6"/>
    <w:lvl w:ilvl="0" w:tplc="1BF4AB38">
      <w:start w:val="1"/>
      <w:numFmt w:val="lowerLetter"/>
      <w:pStyle w:val="HeadingList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3"/>
  </w:num>
  <w:num w:numId="3">
    <w:abstractNumId w:val="3"/>
  </w:num>
  <w:num w:numId="4">
    <w:abstractNumId w:val="3"/>
  </w:num>
  <w:num w:numId="5">
    <w:abstractNumId w:val="1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F73"/>
    <w:rsid w:val="000F0E16"/>
    <w:rsid w:val="00126810"/>
    <w:rsid w:val="00155C69"/>
    <w:rsid w:val="001B3340"/>
    <w:rsid w:val="001D26E2"/>
    <w:rsid w:val="001E13CD"/>
    <w:rsid w:val="00246A15"/>
    <w:rsid w:val="00267F73"/>
    <w:rsid w:val="002E66A1"/>
    <w:rsid w:val="002F23AE"/>
    <w:rsid w:val="003052ED"/>
    <w:rsid w:val="00357EFD"/>
    <w:rsid w:val="004243FC"/>
    <w:rsid w:val="00490E26"/>
    <w:rsid w:val="00692197"/>
    <w:rsid w:val="007139BE"/>
    <w:rsid w:val="008073FF"/>
    <w:rsid w:val="0081752D"/>
    <w:rsid w:val="00820466"/>
    <w:rsid w:val="00921227"/>
    <w:rsid w:val="009520AF"/>
    <w:rsid w:val="00A557D2"/>
    <w:rsid w:val="00B25B60"/>
    <w:rsid w:val="00BF6801"/>
    <w:rsid w:val="00CA5455"/>
    <w:rsid w:val="00CB14C1"/>
    <w:rsid w:val="00D80827"/>
    <w:rsid w:val="00DB0594"/>
    <w:rsid w:val="00EC5A24"/>
    <w:rsid w:val="00F8086C"/>
    <w:rsid w:val="00F92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939933"/>
  <w15:docId w15:val="{DD825291-B749-44CC-A73E-0DCEFBAAA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11" w:qFormat="1"/>
    <w:lsdException w:name="heading 6" w:semiHidden="1" w:uiPriority="11" w:unhideWhenUsed="1" w:qFormat="1"/>
    <w:lsdException w:name="heading 7" w:semiHidden="1" w:uiPriority="11" w:unhideWhenUsed="1" w:qFormat="1"/>
    <w:lsdException w:name="heading 8" w:semiHidden="1" w:uiPriority="11" w:unhideWhenUsed="1" w:qFormat="1"/>
    <w:lsdException w:name="heading 9" w:semiHidden="1" w:uiPriority="1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7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Body_Normal"/>
    <w:uiPriority w:val="1"/>
    <w:qFormat/>
    <w:rsid w:val="00B25B60"/>
    <w:pPr>
      <w:tabs>
        <w:tab w:val="left" w:pos="480"/>
      </w:tabs>
      <w:spacing w:after="240" w:line="270" w:lineRule="atLeast"/>
    </w:pPr>
    <w:rPr>
      <w:rFonts w:ascii="Cheltenham ITC Pro Light" w:hAnsi="Cheltenham ITC Pro Light"/>
      <w:sz w:val="19"/>
    </w:rPr>
  </w:style>
  <w:style w:type="paragraph" w:styleId="Heading1">
    <w:name w:val="heading 1"/>
    <w:basedOn w:val="Normal"/>
    <w:next w:val="Normal"/>
    <w:link w:val="Heading1Char"/>
    <w:qFormat/>
    <w:rsid w:val="00B25B60"/>
    <w:pPr>
      <w:keepNext/>
      <w:keepLines/>
      <w:spacing w:before="120" w:line="480" w:lineRule="atLeast"/>
      <w:outlineLvl w:val="0"/>
    </w:pPr>
    <w:rPr>
      <w:rFonts w:ascii="Korolev Bold" w:eastAsiaTheme="majorEastAsia" w:hAnsi="Korolev Bold" w:cstheme="majorBidi"/>
      <w:b/>
      <w:bCs/>
      <w:color w:val="000000" w:themeColor="text1"/>
      <w:spacing w:val="10"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B25B60"/>
    <w:pPr>
      <w:keepNext/>
      <w:keepLines/>
      <w:spacing w:before="240" w:after="160"/>
      <w:outlineLvl w:val="1"/>
    </w:pPr>
    <w:rPr>
      <w:rFonts w:ascii="Korolev Bold" w:eastAsiaTheme="majorEastAsia" w:hAnsi="Korolev Bold" w:cstheme="majorBidi"/>
      <w:bCs/>
      <w:caps/>
      <w:color w:val="000000" w:themeColor="text1"/>
      <w:spacing w:val="4"/>
      <w:sz w:val="24"/>
      <w:szCs w:val="18"/>
    </w:rPr>
  </w:style>
  <w:style w:type="paragraph" w:styleId="Heading3">
    <w:name w:val="heading 3"/>
    <w:basedOn w:val="Normal"/>
    <w:next w:val="Normal"/>
    <w:link w:val="Heading3Char"/>
    <w:qFormat/>
    <w:rsid w:val="00B25B60"/>
    <w:pPr>
      <w:keepNext/>
      <w:keepLines/>
      <w:spacing w:before="240" w:after="160"/>
      <w:outlineLvl w:val="2"/>
    </w:pPr>
    <w:rPr>
      <w:rFonts w:ascii="Korolev Bold" w:eastAsiaTheme="majorEastAsia" w:hAnsi="Korolev Bold" w:cstheme="majorBidi"/>
      <w:bCs/>
      <w:color w:val="000000" w:themeColor="text1"/>
      <w:sz w:val="22"/>
    </w:rPr>
  </w:style>
  <w:style w:type="paragraph" w:styleId="Heading4">
    <w:name w:val="heading 4"/>
    <w:basedOn w:val="Normal"/>
    <w:next w:val="Normal"/>
    <w:link w:val="Heading4Char"/>
    <w:qFormat/>
    <w:rsid w:val="00B25B60"/>
    <w:pPr>
      <w:keepNext/>
      <w:keepLines/>
      <w:spacing w:before="200" w:after="0"/>
      <w:outlineLvl w:val="3"/>
    </w:pPr>
    <w:rPr>
      <w:rFonts w:ascii="Korolev Medium" w:eastAsiaTheme="majorEastAsia" w:hAnsi="Korolev Medium" w:cstheme="majorBidi"/>
      <w:bCs/>
      <w:iCs/>
      <w:cap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pecs">
    <w:name w:val="Specs"/>
    <w:link w:val="SpecsChar"/>
    <w:uiPriority w:val="3"/>
    <w:qFormat/>
    <w:rsid w:val="00B25B60"/>
    <w:rPr>
      <w:rFonts w:ascii="Korolev Light" w:hAnsi="Korolev Light"/>
      <w:spacing w:val="4"/>
      <w:sz w:val="17"/>
      <w:szCs w:val="15"/>
    </w:rPr>
  </w:style>
  <w:style w:type="character" w:customStyle="1" w:styleId="SpecsChar">
    <w:name w:val="Specs Char"/>
    <w:basedOn w:val="DefaultParagraphFont"/>
    <w:link w:val="Specs"/>
    <w:uiPriority w:val="3"/>
    <w:rsid w:val="00B25B60"/>
    <w:rPr>
      <w:rFonts w:ascii="Korolev Light" w:hAnsi="Korolev Light"/>
      <w:spacing w:val="4"/>
      <w:sz w:val="17"/>
      <w:szCs w:val="15"/>
    </w:rPr>
  </w:style>
  <w:style w:type="character" w:customStyle="1" w:styleId="SpecsHeading">
    <w:name w:val="Specs Heading"/>
    <w:uiPriority w:val="3"/>
    <w:qFormat/>
    <w:rsid w:val="00B25B60"/>
    <w:rPr>
      <w:rFonts w:ascii="Korolev Medium" w:hAnsi="Korolev Medium"/>
    </w:rPr>
  </w:style>
  <w:style w:type="paragraph" w:customStyle="1" w:styleId="MemoHeader">
    <w:name w:val="Memo Header"/>
    <w:qFormat/>
    <w:rsid w:val="00B25B60"/>
    <w:pPr>
      <w:tabs>
        <w:tab w:val="right" w:pos="9540"/>
      </w:tabs>
      <w:ind w:right="-1152"/>
      <w:jc w:val="right"/>
    </w:pPr>
    <w:rPr>
      <w:rFonts w:ascii="Korolev Bold" w:hAnsi="Korolev Bold"/>
      <w:noProof/>
      <w:spacing w:val="5"/>
      <w:sz w:val="42"/>
      <w:szCs w:val="42"/>
    </w:rPr>
  </w:style>
  <w:style w:type="paragraph" w:customStyle="1" w:styleId="HeadingList">
    <w:name w:val="Heading_List"/>
    <w:basedOn w:val="Heading3"/>
    <w:next w:val="BodyList"/>
    <w:link w:val="HeadingListChar"/>
    <w:qFormat/>
    <w:rsid w:val="00B25B60"/>
    <w:pPr>
      <w:numPr>
        <w:numId w:val="2"/>
      </w:numPr>
      <w:tabs>
        <w:tab w:val="clear" w:pos="480"/>
        <w:tab w:val="left" w:pos="180"/>
      </w:tabs>
      <w:ind w:left="0" w:firstLine="0"/>
    </w:pPr>
    <w:rPr>
      <w:szCs w:val="22"/>
    </w:rPr>
  </w:style>
  <w:style w:type="character" w:customStyle="1" w:styleId="HeadingListChar">
    <w:name w:val="Heading_List Char"/>
    <w:basedOn w:val="Heading3Char"/>
    <w:link w:val="HeadingList"/>
    <w:rsid w:val="00B25B60"/>
    <w:rPr>
      <w:rFonts w:ascii="Korolev Bold" w:eastAsiaTheme="majorEastAsia" w:hAnsi="Korolev Bold" w:cstheme="majorBidi"/>
      <w:bCs/>
      <w:color w:val="000000" w:themeColor="text1"/>
      <w:sz w:val="22"/>
      <w:szCs w:val="22"/>
    </w:rPr>
  </w:style>
  <w:style w:type="character" w:customStyle="1" w:styleId="Heading3Char">
    <w:name w:val="Heading 3 Char"/>
    <w:basedOn w:val="DefaultParagraphFont"/>
    <w:link w:val="Heading3"/>
    <w:rsid w:val="00B25B60"/>
    <w:rPr>
      <w:rFonts w:ascii="Korolev Bold" w:eastAsiaTheme="majorEastAsia" w:hAnsi="Korolev Bold" w:cstheme="majorBidi"/>
      <w:bCs/>
      <w:color w:val="000000" w:themeColor="text1"/>
      <w:sz w:val="22"/>
    </w:rPr>
  </w:style>
  <w:style w:type="paragraph" w:customStyle="1" w:styleId="BodyList">
    <w:name w:val="Body_List"/>
    <w:basedOn w:val="ListParagraph"/>
    <w:link w:val="BodyListChar"/>
    <w:uiPriority w:val="2"/>
    <w:qFormat/>
    <w:rsid w:val="00B25B60"/>
    <w:pPr>
      <w:ind w:left="720"/>
    </w:pPr>
    <w:rPr>
      <w:spacing w:val="2"/>
    </w:rPr>
  </w:style>
  <w:style w:type="character" w:customStyle="1" w:styleId="BodyListChar">
    <w:name w:val="Body_List Char"/>
    <w:basedOn w:val="ListParagraphChar"/>
    <w:link w:val="BodyList"/>
    <w:uiPriority w:val="2"/>
    <w:rsid w:val="00B25B60"/>
    <w:rPr>
      <w:rFonts w:ascii="Cheltenham ITC Pro Light" w:hAnsi="Cheltenham ITC Pro Light"/>
      <w:spacing w:val="2"/>
      <w:sz w:val="19"/>
    </w:rPr>
  </w:style>
  <w:style w:type="paragraph" w:styleId="ListParagraph">
    <w:name w:val="List Paragraph"/>
    <w:aliases w:val="Bulleted Paragraph"/>
    <w:basedOn w:val="Normal"/>
    <w:link w:val="ListParagraphChar"/>
    <w:uiPriority w:val="2"/>
    <w:qFormat/>
    <w:rsid w:val="00B25B60"/>
    <w:pPr>
      <w:spacing w:before="120" w:after="200"/>
      <w:ind w:left="864" w:hanging="360"/>
    </w:pPr>
  </w:style>
  <w:style w:type="paragraph" w:customStyle="1" w:styleId="TableHeading">
    <w:name w:val="Table Heading"/>
    <w:basedOn w:val="Normal"/>
    <w:uiPriority w:val="4"/>
    <w:qFormat/>
    <w:rsid w:val="00B25B60"/>
    <w:rPr>
      <w:rFonts w:ascii="Korolev Bold" w:hAnsi="Korolev Bold"/>
      <w:sz w:val="20"/>
    </w:rPr>
  </w:style>
  <w:style w:type="paragraph" w:customStyle="1" w:styleId="TableCellText">
    <w:name w:val="Table Cell Text"/>
    <w:basedOn w:val="TableHeading"/>
    <w:uiPriority w:val="4"/>
    <w:qFormat/>
    <w:rsid w:val="00B25B60"/>
    <w:pPr>
      <w:spacing w:after="0" w:line="240" w:lineRule="auto"/>
    </w:pPr>
    <w:rPr>
      <w:rFonts w:ascii="Korolev Light" w:hAnsi="Korolev Light"/>
      <w:sz w:val="18"/>
    </w:rPr>
  </w:style>
  <w:style w:type="paragraph" w:customStyle="1" w:styleId="Caption1">
    <w:name w:val="Caption 1"/>
    <w:basedOn w:val="Normal"/>
    <w:next w:val="Normal"/>
    <w:uiPriority w:val="5"/>
    <w:qFormat/>
    <w:rsid w:val="00B25B60"/>
    <w:pPr>
      <w:spacing w:line="240" w:lineRule="atLeast"/>
    </w:pPr>
    <w:rPr>
      <w:rFonts w:ascii="Korolev Medium" w:hAnsi="Korolev Medium"/>
      <w:sz w:val="16"/>
      <w:szCs w:val="15"/>
    </w:rPr>
  </w:style>
  <w:style w:type="paragraph" w:customStyle="1" w:styleId="DocTitle">
    <w:name w:val="Doc Title"/>
    <w:basedOn w:val="Normal"/>
    <w:uiPriority w:val="6"/>
    <w:qFormat/>
    <w:rsid w:val="00B25B60"/>
    <w:pPr>
      <w:spacing w:line="240" w:lineRule="atLeast"/>
    </w:pPr>
    <w:rPr>
      <w:rFonts w:ascii="Korolev Medium" w:hAnsi="Korolev Medium"/>
      <w:sz w:val="16"/>
      <w:szCs w:val="14"/>
    </w:rPr>
  </w:style>
  <w:style w:type="paragraph" w:customStyle="1" w:styleId="MemoFooter">
    <w:name w:val="Memo Footer"/>
    <w:basedOn w:val="Specs"/>
    <w:uiPriority w:val="9"/>
    <w:qFormat/>
    <w:rsid w:val="00B25B60"/>
    <w:pPr>
      <w:spacing w:after="40"/>
      <w:ind w:left="-1267"/>
    </w:pPr>
  </w:style>
  <w:style w:type="character" w:customStyle="1" w:styleId="MemoFooterBold">
    <w:name w:val="Memo Footer_Bold"/>
    <w:basedOn w:val="DefaultParagraphFont"/>
    <w:uiPriority w:val="9"/>
    <w:qFormat/>
    <w:rsid w:val="00B25B60"/>
    <w:rPr>
      <w:rFonts w:ascii="Korolev Bold" w:hAnsi="Korolev Bold"/>
    </w:rPr>
  </w:style>
  <w:style w:type="character" w:customStyle="1" w:styleId="TableHeadingLight">
    <w:name w:val="Table Heading_Light"/>
    <w:basedOn w:val="DefaultParagraphFont"/>
    <w:uiPriority w:val="4"/>
    <w:qFormat/>
    <w:rsid w:val="00B25B60"/>
    <w:rPr>
      <w:rFonts w:ascii="Korolev Light" w:hAnsi="Korolev Light"/>
    </w:rPr>
  </w:style>
  <w:style w:type="character" w:customStyle="1" w:styleId="Heading1Char">
    <w:name w:val="Heading 1 Char"/>
    <w:basedOn w:val="DefaultParagraphFont"/>
    <w:link w:val="Heading1"/>
    <w:rsid w:val="00B25B60"/>
    <w:rPr>
      <w:rFonts w:ascii="Korolev Bold" w:eastAsiaTheme="majorEastAsia" w:hAnsi="Korolev Bold" w:cstheme="majorBidi"/>
      <w:b/>
      <w:bCs/>
      <w:color w:val="000000" w:themeColor="text1"/>
      <w:spacing w:val="10"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B25B60"/>
    <w:rPr>
      <w:rFonts w:ascii="Korolev Bold" w:eastAsiaTheme="majorEastAsia" w:hAnsi="Korolev Bold" w:cstheme="majorBidi"/>
      <w:bCs/>
      <w:caps/>
      <w:color w:val="000000" w:themeColor="text1"/>
      <w:spacing w:val="4"/>
      <w:szCs w:val="18"/>
    </w:rPr>
  </w:style>
  <w:style w:type="character" w:customStyle="1" w:styleId="Heading4Char">
    <w:name w:val="Heading 4 Char"/>
    <w:basedOn w:val="DefaultParagraphFont"/>
    <w:link w:val="Heading4"/>
    <w:rsid w:val="00B25B60"/>
    <w:rPr>
      <w:rFonts w:ascii="Korolev Medium" w:eastAsiaTheme="majorEastAsia" w:hAnsi="Korolev Medium" w:cstheme="majorBidi"/>
      <w:bCs/>
      <w:iCs/>
      <w:caps/>
      <w:sz w:val="20"/>
    </w:rPr>
  </w:style>
  <w:style w:type="character" w:styleId="Strong">
    <w:name w:val="Strong"/>
    <w:basedOn w:val="DefaultParagraphFont"/>
    <w:uiPriority w:val="22"/>
    <w:qFormat/>
    <w:rsid w:val="00B25B60"/>
    <w:rPr>
      <w:rFonts w:ascii="Korolev Bold" w:hAnsi="Korolev Bold"/>
      <w:b w:val="0"/>
      <w:bCs/>
      <w:i w:val="0"/>
    </w:rPr>
  </w:style>
  <w:style w:type="character" w:styleId="Emphasis">
    <w:name w:val="Emphasis"/>
    <w:uiPriority w:val="7"/>
    <w:qFormat/>
    <w:rsid w:val="00B25B60"/>
    <w:rPr>
      <w:rFonts w:ascii="Cheltenham ITC Pro Light" w:hAnsi="Cheltenham ITC Pro Light"/>
      <w:i/>
      <w:iCs/>
      <w:color w:val="000000" w:themeColor="text1"/>
    </w:rPr>
  </w:style>
  <w:style w:type="character" w:customStyle="1" w:styleId="ListParagraphChar">
    <w:name w:val="List Paragraph Char"/>
    <w:aliases w:val="Bulleted Paragraph Char"/>
    <w:basedOn w:val="DefaultParagraphFont"/>
    <w:link w:val="ListParagraph"/>
    <w:uiPriority w:val="2"/>
    <w:rsid w:val="00B25B60"/>
    <w:rPr>
      <w:rFonts w:ascii="Cheltenham ITC Pro Light" w:hAnsi="Cheltenham ITC Pro Light"/>
      <w:sz w:val="19"/>
    </w:rPr>
  </w:style>
  <w:style w:type="character" w:styleId="Hyperlink">
    <w:name w:val="Hyperlink"/>
    <w:basedOn w:val="DefaultParagraphFont"/>
    <w:uiPriority w:val="99"/>
    <w:unhideWhenUsed/>
    <w:rsid w:val="00357EF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243FC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4243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C5A24"/>
    <w:pPr>
      <w:tabs>
        <w:tab w:val="clear" w:pos="480"/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5A24"/>
    <w:rPr>
      <w:rFonts w:ascii="Cheltenham ITC Pro Light" w:hAnsi="Cheltenham ITC Pro Light"/>
      <w:sz w:val="19"/>
    </w:rPr>
  </w:style>
  <w:style w:type="paragraph" w:styleId="Footer">
    <w:name w:val="footer"/>
    <w:basedOn w:val="Normal"/>
    <w:link w:val="FooterChar"/>
    <w:uiPriority w:val="99"/>
    <w:unhideWhenUsed/>
    <w:rsid w:val="00EC5A24"/>
    <w:pPr>
      <w:tabs>
        <w:tab w:val="clear" w:pos="480"/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5A24"/>
    <w:rPr>
      <w:rFonts w:ascii="Cheltenham ITC Pro Light" w:hAnsi="Cheltenham ITC Pro Light"/>
      <w:sz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Sasaki Associates</Company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Gretchen Keillor</dc:creator>
  <cp:lastModifiedBy>Gretchen Keillor</cp:lastModifiedBy>
  <cp:revision>3</cp:revision>
  <cp:lastPrinted>2017-03-23T14:42:00Z</cp:lastPrinted>
  <dcterms:created xsi:type="dcterms:W3CDTF">2018-04-18T18:57:00Z</dcterms:created>
  <dcterms:modified xsi:type="dcterms:W3CDTF">2018-04-18T19:00:00Z</dcterms:modified>
</cp:coreProperties>
</file>